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/>
        </w:rPr>
      </w:pPr>
    </w:p>
    <w:p>
      <w:pPr>
        <w:widowControl/>
        <w:spacing w:line="500" w:lineRule="exact"/>
        <w:jc w:val="center"/>
        <w:rPr>
          <w:rFonts w:hint="eastAsia" w:ascii="方正小标宋简体" w:hAnsi="仿宋" w:eastAsia="方正小标宋简体" w:cs="仿宋"/>
          <w:color w:val="auto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仿宋"/>
          <w:color w:val="auto"/>
          <w:kern w:val="0"/>
          <w:sz w:val="36"/>
          <w:szCs w:val="36"/>
        </w:rPr>
        <w:t>湖南岳阳绿色化工</w:t>
      </w:r>
      <w:r>
        <w:rPr>
          <w:rFonts w:hint="eastAsia" w:ascii="方正小标宋简体" w:hAnsi="仿宋" w:eastAsia="方正小标宋简体" w:cs="仿宋"/>
          <w:color w:val="auto"/>
          <w:kern w:val="0"/>
          <w:sz w:val="36"/>
          <w:szCs w:val="36"/>
          <w:lang w:eastAsia="zh-CN"/>
        </w:rPr>
        <w:t>高新技术产业开发区</w:t>
      </w:r>
      <w:r>
        <w:rPr>
          <w:rFonts w:hint="eastAsia" w:ascii="方正小标宋简体" w:hAnsi="仿宋" w:eastAsia="方正小标宋简体" w:cs="仿宋"/>
          <w:color w:val="auto"/>
          <w:kern w:val="0"/>
          <w:sz w:val="36"/>
          <w:szCs w:val="36"/>
        </w:rPr>
        <w:t>202</w:t>
      </w:r>
      <w:r>
        <w:rPr>
          <w:rFonts w:hint="eastAsia" w:ascii="方正小标宋简体" w:hAnsi="仿宋" w:eastAsia="方正小标宋简体" w:cs="仿宋"/>
          <w:color w:val="auto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仿宋" w:eastAsia="方正小标宋简体" w:cs="仿宋"/>
          <w:color w:val="auto"/>
          <w:kern w:val="0"/>
          <w:sz w:val="36"/>
          <w:szCs w:val="36"/>
        </w:rPr>
        <w:t>年第</w:t>
      </w:r>
      <w:r>
        <w:rPr>
          <w:rFonts w:hint="eastAsia" w:ascii="方正小标宋简体" w:hAnsi="仿宋" w:eastAsia="方正小标宋简体" w:cs="仿宋"/>
          <w:color w:val="auto"/>
          <w:kern w:val="0"/>
          <w:sz w:val="36"/>
          <w:szCs w:val="36"/>
          <w:lang w:val="en-US" w:eastAsia="zh-CN"/>
        </w:rPr>
        <w:t>二</w:t>
      </w:r>
      <w:r>
        <w:rPr>
          <w:rFonts w:hint="eastAsia" w:ascii="方正小标宋简体" w:hAnsi="仿宋" w:eastAsia="方正小标宋简体" w:cs="仿宋"/>
          <w:color w:val="auto"/>
          <w:kern w:val="0"/>
          <w:sz w:val="36"/>
          <w:szCs w:val="36"/>
        </w:rPr>
        <w:t>批</w:t>
      </w:r>
      <w:r>
        <w:rPr>
          <w:rFonts w:hint="eastAsia" w:ascii="方正小标宋简体" w:hAnsi="仿宋" w:eastAsia="方正小标宋简体" w:cs="仿宋"/>
          <w:color w:val="auto"/>
          <w:kern w:val="0"/>
          <w:sz w:val="36"/>
          <w:szCs w:val="36"/>
          <w:lang w:val="en-US" w:eastAsia="zh-CN"/>
        </w:rPr>
        <w:t>人才需求</w:t>
      </w:r>
      <w:r>
        <w:rPr>
          <w:rFonts w:hint="eastAsia" w:ascii="方正小标宋简体" w:hAnsi="仿宋" w:eastAsia="方正小标宋简体" w:cs="仿宋"/>
          <w:color w:val="auto"/>
          <w:kern w:val="0"/>
          <w:sz w:val="36"/>
          <w:szCs w:val="36"/>
        </w:rPr>
        <w:t>计划表</w:t>
      </w:r>
    </w:p>
    <w:p>
      <w:pPr>
        <w:tabs>
          <w:tab w:val="left" w:pos="1332"/>
        </w:tabs>
        <w:bidi w:val="0"/>
        <w:jc w:val="left"/>
        <w:rPr>
          <w:rFonts w:hint="eastAsia"/>
          <w:lang w:eastAsia="zh-CN"/>
        </w:rPr>
      </w:pPr>
    </w:p>
    <w:tbl>
      <w:tblPr>
        <w:tblStyle w:val="7"/>
        <w:tblW w:w="14527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846"/>
        <w:gridCol w:w="850"/>
        <w:gridCol w:w="738"/>
        <w:gridCol w:w="963"/>
        <w:gridCol w:w="993"/>
        <w:gridCol w:w="1209"/>
        <w:gridCol w:w="1250"/>
        <w:gridCol w:w="1296"/>
        <w:gridCol w:w="4050"/>
        <w:gridCol w:w="737"/>
        <w:gridCol w:w="11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tblHeader/>
        </w:trPr>
        <w:tc>
          <w:tcPr>
            <w:tcW w:w="4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部门/子公司</w:t>
            </w:r>
          </w:p>
        </w:tc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岗位</w:t>
            </w: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人数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要求</w:t>
            </w:r>
          </w:p>
        </w:tc>
        <w:tc>
          <w:tcPr>
            <w:tcW w:w="7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招聘要求                                                          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薪酬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范围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tblHeader/>
        </w:trPr>
        <w:tc>
          <w:tcPr>
            <w:tcW w:w="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学历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专业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职称/职业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招聘条件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开发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科创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中心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综合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人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周岁及以下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硕士研究生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中共党员，3年以上工作经验，有较强的公文写作能力、语言表达能力，能熟练应用各类办公软件，具备较强的综合协调能力。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8-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/年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财务部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审计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人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周岁及以下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全日制本科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会计学、审计学、财务管理等相关专业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具有3年以上财务工作经验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熟悉国家有关财税法律法规及内部审计、政府审计相关政策，能独立处理财务、审计基本工作，熟练使用各种办公软件及财务软件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具有良好的数据处理、沟通协调、文字表达和分析解决问题的能力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985、211及双一流高校毕业者优先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CET6级及以上优先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6-1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/年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副部长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人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周岁及以下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全日制本科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会计学、财务管理、税务等相关专业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注册会计师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具有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年以上财务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经验，熟悉国家有关财税法律法规及税务最新政策，能独立处理财务基本工作，熟练使用各种办公软件各种财务软件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有开发区工作经验者优先。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8-15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/年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开发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公司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工程部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规划管理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人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周岁及以下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全日制本科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土地资源管理、城乡规划等相关专业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具有2年以上相关工作经验，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能较熟练使用CAD、ARCGIS、MAPGIS等软件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8-12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/年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招商部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招商专干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人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35周岁及以下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全日制本科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化工及新材料等相关专业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具有3年以上相关工作经验，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熟悉产业链招商，具备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化工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商务交流等方面能力较强，能适应经常性出差。在各类省级以上开发区相关岗位工作的，或相关领域具有丰富工作经验的，同等条件下可优先考虑。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8-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/年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</w:trPr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建筑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公司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管理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人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40周岁及以下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本科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建筑工程、土木工程、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市政工程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等相关专业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二级及以上建造师或中级及以上工程师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具有3年以上工程现场管理岗位工作经验，熟悉施工、签证、预结算、资料等工作，能熟练操作ACD等相关软件；专业知识和技能扎实，工作认真负责，严谨敬业。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8-15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/年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具有10年以上相关工作经验者优先。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合计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人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</w:tbl>
    <w:p>
      <w:pPr>
        <w:tabs>
          <w:tab w:val="left" w:pos="1332"/>
        </w:tabs>
        <w:bidi w:val="0"/>
        <w:jc w:val="left"/>
        <w:rPr>
          <w:rFonts w:hint="eastAsia"/>
          <w:lang w:eastAsia="zh-CN"/>
        </w:rPr>
        <w:sectPr>
          <w:footerReference r:id="rId3" w:type="default"/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  <w:bookmarkStart w:id="0" w:name="_GoBack"/>
      <w:bookmarkEnd w:id="0"/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4YmFkZjhhMTM1YjBmNTlkZDQ5ZjZkN2M1Y2M1MmIifQ=="/>
  </w:docVars>
  <w:rsids>
    <w:rsidRoot w:val="0C1B4587"/>
    <w:rsid w:val="0C1B4587"/>
    <w:rsid w:val="14E3362D"/>
    <w:rsid w:val="19487134"/>
    <w:rsid w:val="251D01BF"/>
    <w:rsid w:val="29E314C2"/>
    <w:rsid w:val="392415EF"/>
    <w:rsid w:val="5D5757D7"/>
    <w:rsid w:val="649E3CDF"/>
    <w:rsid w:val="7B5B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01"/>
    <w:basedOn w:val="8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795</Words>
  <Characters>844</Characters>
  <Lines>0</Lines>
  <Paragraphs>0</Paragraphs>
  <TotalTime>76</TotalTime>
  <ScaleCrop>false</ScaleCrop>
  <LinksUpToDate>false</LinksUpToDate>
  <CharactersWithSpaces>910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2023-06-10T02:51:00Z</dcterms:created>
  <dc:creator>Administrator</dc:creator>
  <cp:lastModifiedBy>WPS_1675768699</cp:lastModifiedBy>
  <cp:lastPrinted>2023-06-12T01:33:00Z</cp:lastPrinted>
  <dcterms:modified xsi:type="dcterms:W3CDTF">2023-06-12T04:18:04Z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CF62C560F7574A43A365473461AAE3FD_13</vt:lpwstr>
  </property>
</Properties>
</file>